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30" w:lineRule="atLeast"/>
        <w:jc w:val="center"/>
        <w:rPr>
          <w:sz w:val="32"/>
          <w:szCs w:val="32"/>
        </w:rPr>
      </w:pPr>
      <w:r>
        <w:rPr>
          <w:rFonts w:hint="eastAsia"/>
          <w:sz w:val="32"/>
          <w:szCs w:val="32"/>
        </w:rPr>
        <w:t>职业</w:t>
      </w:r>
      <w:r>
        <w:rPr>
          <w:sz w:val="32"/>
          <w:szCs w:val="32"/>
        </w:rPr>
        <w:t>卫生</w:t>
      </w:r>
      <w:r>
        <w:rPr>
          <w:rFonts w:hint="eastAsia"/>
          <w:sz w:val="32"/>
          <w:szCs w:val="32"/>
        </w:rPr>
        <w:t>技术</w:t>
      </w:r>
      <w:r>
        <w:rPr>
          <w:sz w:val="32"/>
          <w:szCs w:val="32"/>
        </w:rPr>
        <w:t>报告</w:t>
      </w:r>
      <w:r>
        <w:rPr>
          <w:rFonts w:hint="eastAsia"/>
          <w:sz w:val="32"/>
          <w:szCs w:val="32"/>
        </w:rPr>
        <w:t>网上</w:t>
      </w:r>
      <w:r>
        <w:rPr>
          <w:sz w:val="32"/>
          <w:szCs w:val="32"/>
        </w:rPr>
        <w:t>公开信息表</w:t>
      </w:r>
    </w:p>
    <w:tbl>
      <w:tblPr>
        <w:tblStyle w:val="6"/>
        <w:tblpPr w:leftFromText="180" w:rightFromText="180" w:vertAnchor="page" w:horzAnchor="margin" w:tblpY="2746"/>
        <w:tblW w:w="878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00"/>
        <w:gridCol w:w="1624"/>
        <w:gridCol w:w="1191"/>
        <w:gridCol w:w="1417"/>
        <w:gridCol w:w="1276"/>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tcPr>
          <w:p>
            <w:pPr>
              <w:spacing w:line="360" w:lineRule="auto"/>
              <w:rPr>
                <w:rFonts w:hint="eastAsia"/>
                <w:sz w:val="24"/>
                <w:szCs w:val="24"/>
              </w:rPr>
            </w:pPr>
            <w:r>
              <w:rPr>
                <w:rFonts w:hint="eastAsia"/>
                <w:sz w:val="24"/>
                <w:szCs w:val="24"/>
              </w:rPr>
              <w:t>报告</w:t>
            </w:r>
            <w:r>
              <w:rPr>
                <w:sz w:val="24"/>
                <w:szCs w:val="24"/>
              </w:rPr>
              <w:t>名称</w:t>
            </w:r>
          </w:p>
        </w:tc>
        <w:tc>
          <w:tcPr>
            <w:tcW w:w="6784" w:type="dxa"/>
            <w:gridSpan w:val="5"/>
          </w:tcPr>
          <w:p>
            <w:pPr>
              <w:spacing w:line="360" w:lineRule="auto"/>
              <w:jc w:val="center"/>
              <w:rPr>
                <w:sz w:val="24"/>
                <w:szCs w:val="24"/>
              </w:rPr>
            </w:pPr>
            <w:r>
              <w:rPr>
                <w:rFonts w:hint="eastAsia"/>
                <w:sz w:val="24"/>
                <w:szCs w:val="24"/>
                <w:lang w:val="en-US" w:eastAsia="zh-CN"/>
              </w:rPr>
              <w:t xml:space="preserve">  </w:t>
            </w:r>
            <w:r>
              <w:rPr>
                <w:rFonts w:hint="eastAsia"/>
                <w:sz w:val="24"/>
                <w:szCs w:val="24"/>
              </w:rPr>
              <w:t>中国石油化工股份有限公司天然气分公司华北天然气销售中心乙烯支线（南港站、乙烯末站）2022年职业病危害因素定期检测报告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tcPr>
          <w:p>
            <w:pPr>
              <w:spacing w:line="360" w:lineRule="auto"/>
              <w:rPr>
                <w:sz w:val="24"/>
                <w:szCs w:val="24"/>
              </w:rPr>
            </w:pPr>
            <w:r>
              <w:rPr>
                <w:rFonts w:hint="eastAsia"/>
                <w:sz w:val="24"/>
                <w:szCs w:val="24"/>
              </w:rPr>
              <w:t>用人单位名称</w:t>
            </w:r>
          </w:p>
        </w:tc>
        <w:tc>
          <w:tcPr>
            <w:tcW w:w="6784" w:type="dxa"/>
            <w:gridSpan w:val="5"/>
          </w:tcPr>
          <w:p>
            <w:pPr>
              <w:spacing w:line="360" w:lineRule="auto"/>
              <w:jc w:val="center"/>
              <w:rPr>
                <w:sz w:val="24"/>
                <w:szCs w:val="24"/>
              </w:rPr>
            </w:pPr>
            <w:r>
              <w:rPr>
                <w:rFonts w:hint="eastAsia"/>
                <w:sz w:val="24"/>
                <w:szCs w:val="24"/>
                <w:lang w:val="en-US" w:eastAsia="zh-CN"/>
              </w:rPr>
              <w:t>中国石油化工股份有限公司天然气分公司华北天然气销售中心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tcPr>
          <w:p>
            <w:pPr>
              <w:spacing w:line="360" w:lineRule="auto"/>
              <w:rPr>
                <w:sz w:val="24"/>
                <w:szCs w:val="24"/>
              </w:rPr>
            </w:pPr>
            <w:r>
              <w:rPr>
                <w:rFonts w:hint="eastAsia"/>
                <w:sz w:val="24"/>
                <w:szCs w:val="24"/>
              </w:rPr>
              <w:t>用人单位</w:t>
            </w:r>
            <w:r>
              <w:rPr>
                <w:sz w:val="24"/>
                <w:szCs w:val="24"/>
              </w:rPr>
              <w:t>地址</w:t>
            </w:r>
          </w:p>
        </w:tc>
        <w:tc>
          <w:tcPr>
            <w:tcW w:w="6784" w:type="dxa"/>
            <w:gridSpan w:val="5"/>
          </w:tcPr>
          <w:p>
            <w:pPr>
              <w:spacing w:line="360" w:lineRule="auto"/>
              <w:jc w:val="center"/>
              <w:rPr>
                <w:sz w:val="24"/>
                <w:szCs w:val="24"/>
              </w:rPr>
            </w:pPr>
            <w:r>
              <w:rPr>
                <w:rFonts w:hint="eastAsia"/>
                <w:sz w:val="24"/>
                <w:szCs w:val="24"/>
                <w:lang w:val="en-US" w:eastAsia="zh-CN"/>
              </w:rPr>
              <w:t>天津市-滨海新区-天津开发区第二大街与新城东路交口隆泰广场2号楼-1-1201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tcPr>
          <w:p>
            <w:pPr>
              <w:spacing w:line="360" w:lineRule="auto"/>
              <w:rPr>
                <w:sz w:val="24"/>
                <w:szCs w:val="24"/>
              </w:rPr>
            </w:pPr>
            <w:r>
              <w:rPr>
                <w:rFonts w:hint="eastAsia"/>
                <w:sz w:val="24"/>
                <w:szCs w:val="24"/>
              </w:rPr>
              <w:t>用人单位联系人</w:t>
            </w:r>
          </w:p>
        </w:tc>
        <w:tc>
          <w:tcPr>
            <w:tcW w:w="6784" w:type="dxa"/>
            <w:gridSpan w:val="5"/>
          </w:tcPr>
          <w:p>
            <w:pPr>
              <w:spacing w:line="360" w:lineRule="auto"/>
              <w:jc w:val="center"/>
              <w:rPr>
                <w:sz w:val="24"/>
                <w:szCs w:val="24"/>
              </w:rPr>
            </w:pPr>
            <w:r>
              <w:rPr>
                <w:rFonts w:hint="eastAsia"/>
                <w:sz w:val="24"/>
                <w:szCs w:val="24"/>
                <w:lang w:val="en-US" w:eastAsia="zh-CN"/>
              </w:rPr>
              <w:t>孟凡凡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tcPr>
          <w:p>
            <w:pPr>
              <w:spacing w:line="360" w:lineRule="auto"/>
              <w:rPr>
                <w:sz w:val="24"/>
                <w:szCs w:val="24"/>
              </w:rPr>
            </w:pPr>
            <w:r>
              <w:rPr>
                <w:rFonts w:hint="eastAsia"/>
                <w:sz w:val="24"/>
                <w:szCs w:val="24"/>
              </w:rPr>
              <w:t>技术服务</w:t>
            </w:r>
            <w:r>
              <w:rPr>
                <w:sz w:val="24"/>
                <w:szCs w:val="24"/>
              </w:rPr>
              <w:t>项目组人员</w:t>
            </w:r>
          </w:p>
        </w:tc>
        <w:tc>
          <w:tcPr>
            <w:tcW w:w="6784" w:type="dxa"/>
            <w:gridSpan w:val="5"/>
          </w:tcPr>
          <w:p>
            <w:pPr>
              <w:spacing w:line="360" w:lineRule="auto"/>
              <w:rPr>
                <w:sz w:val="24"/>
                <w:szCs w:val="24"/>
              </w:rPr>
            </w:pPr>
            <w:r>
              <w:rPr>
                <w:rFonts w:hint="eastAsia"/>
                <w:sz w:val="24"/>
                <w:szCs w:val="24"/>
                <w:lang w:eastAsia="zh-CN"/>
              </w:rPr>
              <w:t>谭因锋、张茂东、</w:t>
            </w:r>
            <w:r>
              <w:rPr>
                <w:rFonts w:hint="eastAsia"/>
                <w:sz w:val="24"/>
                <w:szCs w:val="24"/>
                <w:lang w:val="en-US" w:eastAsia="zh-CN"/>
              </w:rPr>
              <w:t>张磊</w:t>
            </w:r>
            <w:r>
              <w:rPr>
                <w:rFonts w:hint="eastAsia"/>
                <w:sz w:val="24"/>
                <w:szCs w:val="24"/>
                <w:lang w:eastAsia="zh-CN"/>
              </w:rPr>
              <w:t>、高翔、</w:t>
            </w:r>
            <w:r>
              <w:rPr>
                <w:rFonts w:hint="eastAsia"/>
                <w:sz w:val="24"/>
                <w:szCs w:val="24"/>
                <w:lang w:val="en-US" w:eastAsia="zh-CN"/>
              </w:rPr>
              <w:t>孙晓英</w:t>
            </w:r>
            <w:r>
              <w:rPr>
                <w:rFonts w:hint="eastAsia"/>
                <w:sz w:val="24"/>
                <w:szCs w:val="24"/>
                <w:lang w:eastAsia="zh-CN"/>
              </w:rPr>
              <w:t>、李明哲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2000" w:type="dxa"/>
            <w:vAlign w:val="center"/>
          </w:tcPr>
          <w:p>
            <w:pPr>
              <w:jc w:val="center"/>
              <w:rPr>
                <w:sz w:val="24"/>
                <w:szCs w:val="24"/>
              </w:rPr>
            </w:pPr>
            <w:r>
              <w:rPr>
                <w:rFonts w:hint="eastAsia"/>
                <w:sz w:val="24"/>
                <w:szCs w:val="24"/>
              </w:rPr>
              <w:t>现场调查</w:t>
            </w:r>
          </w:p>
          <w:p>
            <w:pPr>
              <w:jc w:val="center"/>
              <w:rPr>
                <w:rFonts w:hint="eastAsia"/>
                <w:sz w:val="24"/>
                <w:szCs w:val="24"/>
              </w:rPr>
            </w:pPr>
            <w:r>
              <w:rPr>
                <w:sz w:val="24"/>
                <w:szCs w:val="24"/>
              </w:rPr>
              <w:t>人员</w:t>
            </w:r>
          </w:p>
        </w:tc>
        <w:tc>
          <w:tcPr>
            <w:tcW w:w="1624" w:type="dxa"/>
            <w:vAlign w:val="center"/>
          </w:tcPr>
          <w:p>
            <w:pPr>
              <w:spacing w:line="360" w:lineRule="auto"/>
              <w:jc w:val="center"/>
              <w:rPr>
                <w:rFonts w:hint="eastAsia" w:eastAsiaTheme="minorEastAsia"/>
                <w:sz w:val="21"/>
                <w:szCs w:val="21"/>
                <w:lang w:eastAsia="zh-CN"/>
              </w:rPr>
            </w:pPr>
            <w:r>
              <w:rPr>
                <w:rFonts w:hint="eastAsia"/>
                <w:sz w:val="21"/>
                <w:szCs w:val="21"/>
                <w:lang w:val="en-US" w:eastAsia="zh-CN"/>
              </w:rPr>
              <w:t>谭因锋</w:t>
            </w:r>
            <w:r>
              <w:rPr>
                <w:rFonts w:hint="eastAsia"/>
                <w:sz w:val="21"/>
                <w:szCs w:val="21"/>
                <w:lang w:eastAsia="zh-CN"/>
              </w:rPr>
              <w:t>、张茂东、张磊</w:t>
            </w:r>
          </w:p>
        </w:tc>
        <w:tc>
          <w:tcPr>
            <w:tcW w:w="1191" w:type="dxa"/>
            <w:vAlign w:val="center"/>
          </w:tcPr>
          <w:p>
            <w:pPr>
              <w:spacing w:line="360" w:lineRule="auto"/>
              <w:jc w:val="center"/>
              <w:rPr>
                <w:sz w:val="24"/>
                <w:szCs w:val="24"/>
              </w:rPr>
            </w:pPr>
            <w:r>
              <w:rPr>
                <w:rFonts w:hint="eastAsia"/>
                <w:sz w:val="24"/>
                <w:szCs w:val="24"/>
              </w:rPr>
              <w:t>现场调查</w:t>
            </w:r>
          </w:p>
          <w:p>
            <w:pPr>
              <w:spacing w:line="360" w:lineRule="auto"/>
              <w:jc w:val="center"/>
              <w:rPr>
                <w:rFonts w:hint="eastAsia"/>
                <w:sz w:val="24"/>
                <w:szCs w:val="24"/>
              </w:rPr>
            </w:pPr>
            <w:r>
              <w:rPr>
                <w:sz w:val="24"/>
                <w:szCs w:val="24"/>
              </w:rPr>
              <w:t>时间</w:t>
            </w:r>
          </w:p>
        </w:tc>
        <w:tc>
          <w:tcPr>
            <w:tcW w:w="1417" w:type="dxa"/>
            <w:vAlign w:val="center"/>
          </w:tcPr>
          <w:p>
            <w:pPr>
              <w:spacing w:line="360" w:lineRule="auto"/>
              <w:jc w:val="center"/>
              <w:rPr>
                <w:rFonts w:hint="default" w:eastAsiaTheme="minorEastAsia"/>
                <w:sz w:val="24"/>
                <w:szCs w:val="24"/>
                <w:lang w:val="en-US" w:eastAsia="zh-CN"/>
              </w:rPr>
            </w:pPr>
            <w:r>
              <w:rPr>
                <w:rFonts w:hint="eastAsia" w:cs="宋体"/>
                <w:sz w:val="18"/>
                <w:lang w:val="en-US" w:eastAsia="zh-CN"/>
              </w:rPr>
              <w:t>2022-05-20</w:t>
            </w:r>
          </w:p>
        </w:tc>
        <w:tc>
          <w:tcPr>
            <w:tcW w:w="1276" w:type="dxa"/>
            <w:vAlign w:val="center"/>
          </w:tcPr>
          <w:p>
            <w:pPr>
              <w:spacing w:line="360" w:lineRule="auto"/>
              <w:jc w:val="center"/>
              <w:rPr>
                <w:rFonts w:hint="eastAsia"/>
                <w:sz w:val="24"/>
                <w:szCs w:val="24"/>
              </w:rPr>
            </w:pPr>
            <w:r>
              <w:rPr>
                <w:rFonts w:hint="eastAsia"/>
                <w:sz w:val="24"/>
                <w:szCs w:val="24"/>
              </w:rPr>
              <w:t>现场</w:t>
            </w:r>
            <w:r>
              <w:rPr>
                <w:sz w:val="24"/>
                <w:szCs w:val="24"/>
              </w:rPr>
              <w:t>调查陪同人</w:t>
            </w:r>
          </w:p>
        </w:tc>
        <w:tc>
          <w:tcPr>
            <w:tcW w:w="1276" w:type="dxa"/>
            <w:vAlign w:val="center"/>
          </w:tcPr>
          <w:p>
            <w:pPr>
              <w:spacing w:line="360" w:lineRule="auto"/>
              <w:jc w:val="center"/>
              <w:rPr>
                <w:rFonts w:hint="eastAsia" w:eastAsiaTheme="minorEastAsia"/>
                <w:sz w:val="24"/>
                <w:szCs w:val="24"/>
                <w:lang w:eastAsia="zh-CN"/>
              </w:rPr>
            </w:pPr>
            <w:r>
              <w:rPr>
                <w:rFonts w:hint="eastAsia"/>
                <w:sz w:val="24"/>
                <w:szCs w:val="24"/>
                <w:lang w:val="en-US" w:eastAsia="zh-CN"/>
              </w:rPr>
              <w:t>孟凡凡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0" w:type="dxa"/>
            <w:vAlign w:val="center"/>
          </w:tcPr>
          <w:p>
            <w:pPr>
              <w:jc w:val="center"/>
              <w:rPr>
                <w:sz w:val="24"/>
                <w:szCs w:val="24"/>
              </w:rPr>
            </w:pPr>
            <w:r>
              <w:rPr>
                <w:rFonts w:hint="eastAsia"/>
                <w:sz w:val="24"/>
                <w:szCs w:val="24"/>
              </w:rPr>
              <w:t>采样、检测</w:t>
            </w:r>
          </w:p>
          <w:p>
            <w:pPr>
              <w:jc w:val="center"/>
              <w:rPr>
                <w:rFonts w:hint="eastAsia"/>
                <w:sz w:val="24"/>
                <w:szCs w:val="24"/>
              </w:rPr>
            </w:pPr>
            <w:r>
              <w:rPr>
                <w:rFonts w:hint="eastAsia"/>
                <w:sz w:val="24"/>
                <w:szCs w:val="24"/>
              </w:rPr>
              <w:t>人员</w:t>
            </w:r>
          </w:p>
        </w:tc>
        <w:tc>
          <w:tcPr>
            <w:tcW w:w="1624" w:type="dxa"/>
            <w:vAlign w:val="center"/>
          </w:tcPr>
          <w:p>
            <w:pPr>
              <w:spacing w:line="360" w:lineRule="auto"/>
              <w:jc w:val="center"/>
              <w:rPr>
                <w:sz w:val="21"/>
                <w:szCs w:val="21"/>
              </w:rPr>
            </w:pPr>
            <w:r>
              <w:rPr>
                <w:rFonts w:hint="eastAsia"/>
                <w:sz w:val="21"/>
                <w:szCs w:val="21"/>
                <w:lang w:val="en-US" w:eastAsia="zh-CN"/>
              </w:rPr>
              <w:t>谭因锋、张茂东、张磊、高翔、孙晓英</w:t>
            </w:r>
            <w:bookmarkStart w:id="0" w:name="_GoBack"/>
            <w:bookmarkEnd w:id="0"/>
            <w:r>
              <w:rPr>
                <w:rFonts w:hint="eastAsia"/>
                <w:sz w:val="21"/>
                <w:szCs w:val="21"/>
                <w:lang w:val="en-US" w:eastAsia="zh-CN"/>
              </w:rPr>
              <w:t>、李明哲</w:t>
            </w:r>
          </w:p>
        </w:tc>
        <w:tc>
          <w:tcPr>
            <w:tcW w:w="1191" w:type="dxa"/>
            <w:vAlign w:val="center"/>
          </w:tcPr>
          <w:p>
            <w:pPr>
              <w:spacing w:line="360" w:lineRule="auto"/>
              <w:jc w:val="center"/>
              <w:rPr>
                <w:rFonts w:hint="eastAsia"/>
                <w:sz w:val="24"/>
                <w:szCs w:val="24"/>
              </w:rPr>
            </w:pPr>
            <w:r>
              <w:rPr>
                <w:rFonts w:hint="eastAsia"/>
                <w:sz w:val="24"/>
                <w:szCs w:val="24"/>
              </w:rPr>
              <w:t>采样、检测时间</w:t>
            </w:r>
          </w:p>
        </w:tc>
        <w:tc>
          <w:tcPr>
            <w:tcW w:w="1417" w:type="dxa"/>
            <w:vAlign w:val="center"/>
          </w:tcPr>
          <w:p>
            <w:pPr>
              <w:spacing w:line="360" w:lineRule="auto"/>
              <w:jc w:val="center"/>
              <w:rPr>
                <w:rFonts w:hint="default" w:asciiTheme="minorHAnsi" w:hAnsiTheme="minorHAnsi" w:eastAsiaTheme="minorEastAsia" w:cstheme="minorBidi"/>
                <w:kern w:val="2"/>
                <w:sz w:val="24"/>
                <w:szCs w:val="24"/>
                <w:lang w:val="en-US" w:eastAsia="zh-CN" w:bidi="ar-SA"/>
              </w:rPr>
            </w:pPr>
            <w:r>
              <w:rPr>
                <w:rFonts w:hint="eastAsia" w:cs="宋体"/>
                <w:sz w:val="18"/>
                <w:lang w:val="en-US" w:eastAsia="zh-CN"/>
              </w:rPr>
              <w:t>2022-06-02至2022-06-16</w:t>
            </w:r>
          </w:p>
        </w:tc>
        <w:tc>
          <w:tcPr>
            <w:tcW w:w="1276" w:type="dxa"/>
            <w:vAlign w:val="center"/>
          </w:tcPr>
          <w:p>
            <w:pPr>
              <w:spacing w:line="360" w:lineRule="auto"/>
              <w:jc w:val="center"/>
              <w:rPr>
                <w:rFonts w:hint="eastAsia"/>
                <w:sz w:val="24"/>
                <w:szCs w:val="24"/>
              </w:rPr>
            </w:pPr>
            <w:r>
              <w:rPr>
                <w:rFonts w:hint="eastAsia"/>
                <w:sz w:val="24"/>
                <w:szCs w:val="24"/>
              </w:rPr>
              <w:t>采样</w:t>
            </w:r>
            <w:r>
              <w:rPr>
                <w:sz w:val="24"/>
                <w:szCs w:val="24"/>
              </w:rPr>
              <w:t>检测陪同人</w:t>
            </w:r>
          </w:p>
        </w:tc>
        <w:tc>
          <w:tcPr>
            <w:tcW w:w="1276" w:type="dxa"/>
            <w:vAlign w:val="center"/>
          </w:tcPr>
          <w:p>
            <w:pPr>
              <w:spacing w:line="360" w:lineRule="auto"/>
              <w:jc w:val="center"/>
              <w:rPr>
                <w:rFonts w:hint="eastAsia" w:eastAsiaTheme="minorEastAsia"/>
                <w:sz w:val="24"/>
                <w:szCs w:val="24"/>
                <w:lang w:eastAsia="zh-CN"/>
              </w:rPr>
            </w:pPr>
            <w:r>
              <w:rPr>
                <w:rFonts w:hint="eastAsia"/>
                <w:sz w:val="24"/>
                <w:szCs w:val="24"/>
                <w:lang w:val="en-US" w:eastAsia="zh-CN"/>
              </w:rPr>
              <w:t>周磊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4" w:type="dxa"/>
            <w:gridSpan w:val="6"/>
          </w:tcPr>
          <w:p>
            <w:pPr>
              <w:spacing w:line="360" w:lineRule="auto"/>
              <w:jc w:val="center"/>
              <w:rPr>
                <w:sz w:val="24"/>
                <w:szCs w:val="24"/>
              </w:rPr>
            </w:pPr>
            <w:r>
              <w:rPr>
                <w:sz w:val="24"/>
                <w:szCs w:val="24"/>
              </w:rPr>
              <w:t>现场调查、现场采样</w:t>
            </w:r>
            <w:r>
              <w:rPr>
                <w:rFonts w:hint="eastAsia"/>
                <w:sz w:val="24"/>
                <w:szCs w:val="24"/>
              </w:rPr>
              <w:t>及</w:t>
            </w:r>
            <w:r>
              <w:rPr>
                <w:sz w:val="24"/>
                <w:szCs w:val="24"/>
              </w:rPr>
              <w:t>检测的图像</w:t>
            </w:r>
            <w:r>
              <w:rPr>
                <w:rFonts w:hint="eastAsia"/>
                <w:sz w:val="24"/>
                <w:szCs w:val="24"/>
              </w:rPr>
              <w:t>影像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9" w:hRule="atLeast"/>
        </w:trPr>
        <w:tc>
          <w:tcPr>
            <w:tcW w:w="8784" w:type="dxa"/>
            <w:gridSpan w:val="6"/>
          </w:tcPr>
          <w:p>
            <w:pPr>
              <w:spacing w:line="360" w:lineRule="auto"/>
              <w:rPr>
                <w:rFonts w:hint="eastAsia"/>
                <w:sz w:val="24"/>
                <w:szCs w:val="24"/>
              </w:rPr>
            </w:pPr>
            <w:r>
              <w:rPr>
                <w:rFonts w:hint="eastAsia" w:eastAsia="宋体"/>
                <w:b/>
                <w:sz w:val="22"/>
                <w:lang w:eastAsia="zh-CN"/>
              </w:rPr>
              <w:drawing>
                <wp:inline distT="0" distB="0" distL="114300" distR="114300">
                  <wp:extent cx="2697480" cy="2126615"/>
                  <wp:effectExtent l="0" t="0" r="7620" b="6985"/>
                  <wp:docPr id="3" name="图片 3" descr="IMG_20220614_08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20614_082441"/>
                          <pic:cNvPicPr>
                            <a:picLocks noChangeAspect="1"/>
                          </pic:cNvPicPr>
                        </pic:nvPicPr>
                        <pic:blipFill>
                          <a:blip r:embed="rId6"/>
                          <a:stretch>
                            <a:fillRect/>
                          </a:stretch>
                        </pic:blipFill>
                        <pic:spPr>
                          <a:xfrm>
                            <a:off x="0" y="0"/>
                            <a:ext cx="2697480" cy="2126615"/>
                          </a:xfrm>
                          <a:prstGeom prst="rect">
                            <a:avLst/>
                          </a:prstGeom>
                        </pic:spPr>
                      </pic:pic>
                    </a:graphicData>
                  </a:graphic>
                </wp:inline>
              </w:drawing>
            </w:r>
            <w:r>
              <w:rPr>
                <w:rFonts w:hint="eastAsia"/>
                <w:sz w:val="24"/>
                <w:szCs w:val="24"/>
              </w:rPr>
              <w:drawing>
                <wp:inline distT="0" distB="0" distL="114300" distR="114300">
                  <wp:extent cx="2513330" cy="2173605"/>
                  <wp:effectExtent l="0" t="0" r="1270" b="17145"/>
                  <wp:docPr id="4" name="图片 4" descr="IMG_20220614_090810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20614_090810 - 副本"/>
                          <pic:cNvPicPr>
                            <a:picLocks noChangeAspect="1"/>
                          </pic:cNvPicPr>
                        </pic:nvPicPr>
                        <pic:blipFill>
                          <a:blip r:embed="rId7"/>
                          <a:stretch>
                            <a:fillRect/>
                          </a:stretch>
                        </pic:blipFill>
                        <pic:spPr>
                          <a:xfrm>
                            <a:off x="0" y="0"/>
                            <a:ext cx="2513330" cy="2173605"/>
                          </a:xfrm>
                          <a:prstGeom prst="rect">
                            <a:avLst/>
                          </a:prstGeom>
                        </pic:spPr>
                      </pic:pic>
                    </a:graphicData>
                  </a:graphic>
                </wp:inline>
              </w:drawing>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30" w:lineRule="atLeast"/>
    </w:pPr>
    <w:r>
      <w:rPr>
        <w:rFonts w:hint="eastAsia"/>
      </w:rPr>
      <w:t>自2021年2月1日</w:t>
    </w:r>
    <w:r>
      <w:t>以后</w:t>
    </w:r>
    <w:r>
      <w:rPr>
        <w:rFonts w:hint="eastAsia"/>
      </w:rPr>
      <w:t>实施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楷体_GB2312" w:eastAsia="楷体_GB2312"/>
        <w:sz w:val="28"/>
      </w:rPr>
      <w:t>AGYZP/JS0</w:t>
    </w:r>
    <w:r>
      <w:rPr>
        <w:rFonts w:ascii="楷体_GB2312" w:eastAsia="楷体_GB2312"/>
        <w:sz w:val="28"/>
      </w:rPr>
      <w:t>50</w:t>
    </w:r>
    <w:r>
      <w:rPr>
        <w:rFonts w:hint="eastAsia" w:ascii="楷体_GB2312" w:eastAsia="楷体_GB2312"/>
        <w:sz w:val="2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07"/>
    <w:rsid w:val="001C17B1"/>
    <w:rsid w:val="00271B03"/>
    <w:rsid w:val="00855007"/>
    <w:rsid w:val="00CB55AE"/>
    <w:rsid w:val="00DB0C01"/>
    <w:rsid w:val="0C00170F"/>
    <w:rsid w:val="0C46699E"/>
    <w:rsid w:val="10E017A1"/>
    <w:rsid w:val="14B45218"/>
    <w:rsid w:val="1C304EE1"/>
    <w:rsid w:val="255C01CC"/>
    <w:rsid w:val="26194923"/>
    <w:rsid w:val="2C0B7247"/>
    <w:rsid w:val="2EF46D1E"/>
    <w:rsid w:val="358B1982"/>
    <w:rsid w:val="462810E9"/>
    <w:rsid w:val="473F1D49"/>
    <w:rsid w:val="4B9212AE"/>
    <w:rsid w:val="515372CD"/>
    <w:rsid w:val="53B67153"/>
    <w:rsid w:val="54C03CAF"/>
    <w:rsid w:val="55BB37A7"/>
    <w:rsid w:val="5A48489B"/>
    <w:rsid w:val="638D49A5"/>
    <w:rsid w:val="71351F6A"/>
    <w:rsid w:val="7D1D4CCE"/>
    <w:rsid w:val="7F2C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image" Target="media/image1.jpeg"/><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theme" Target="theme/theme1.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5B398CDD85D444786D5A38A4B370505" ma:contentTypeVersion="1" ma:contentTypeDescription="新建文档。" ma:contentTypeScope="" ma:versionID="fe373c1d00255b4bbb5fb4e2ac3bd2e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B89DF6-FD43-4907-8DA5-9C145674E000}"/>
</file>

<file path=customXml/itemProps2.xml><?xml version="1.0" encoding="utf-8"?>
<ds:datastoreItem xmlns:ds="http://schemas.openxmlformats.org/officeDocument/2006/customXml" ds:itemID="{0B5CD32A-3B58-4B35-ABF3-B338E2D0163E}"/>
</file>

<file path=customXml/itemProps3.xml><?xml version="1.0" encoding="utf-8"?>
<ds:datastoreItem xmlns:ds="http://schemas.openxmlformats.org/officeDocument/2006/customXml" ds:itemID="{525CD671-36E2-4779-9F04-4C8856C28A8F}"/>
</file>

<file path=customXml/itemProps4.xml><?xml version="1.0" encoding="utf-8"?>
<ds:datastoreItem xmlns:ds="http://schemas.openxmlformats.org/officeDocument/2006/customXml" ds:itemID="{F30C3310-7363-4F1E-BE53-96ED632CD14B}"/>
</file>

<file path=docProps/app.xml><?xml version="1.0" encoding="utf-8"?>
<Properties xmlns="http://schemas.openxmlformats.org/officeDocument/2006/extended-properties" xmlns:vt="http://schemas.openxmlformats.org/officeDocument/2006/docPropsVTypes">
  <Template>Normal</Template>
  <Company>Sinopec</Company>
  <Pages>1</Pages>
  <Words>21</Words>
  <Characters>121</Characters>
  <Lines>1</Lines>
  <Paragraphs>1</Paragraphs>
  <TotalTime>0</TotalTime>
  <ScaleCrop>false</ScaleCrop>
  <LinksUpToDate>false</LinksUpToDate>
  <CharactersWithSpaces>141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张茂东</cp:lastModifiedBy>
  <cp:revision>2</cp:revision>
  <dcterms:created xsi:type="dcterms:W3CDTF">2021-05-18T07:39:00Z</dcterms:created>
  <dcterms:modified xsi:type="dcterms:W3CDTF">2022-09-27T07:19:04Z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4061E0B98537439DA9CE504A2589E726</vt:lpwstr>
  </property>
  <property fmtid="{D5CDD505-2E9C-101B-9397-08002B2CF9AE}" pid="4" name="ContentTypeId">
    <vt:lpwstr>0x01010025B398CDD85D444786D5A38A4B370505</vt:lpwstr>
  </property>
</Properties>
</file>